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0DC1201A" w14:textId="77777777" w:rsidTr="0041512A">
        <w:tc>
          <w:tcPr>
            <w:tcW w:w="2263" w:type="dxa"/>
          </w:tcPr>
          <w:p w14:paraId="4E4750B3" w14:textId="721262A6" w:rsidR="0041512A" w:rsidRDefault="0067075B" w:rsidP="0041512A">
            <w:pPr>
              <w:spacing w:before="120" w:after="120"/>
            </w:pPr>
            <w:r>
              <w:fldChar w:fldCharType="begin"/>
            </w:r>
            <w:r>
              <w:instrText xml:space="preserve"> HYPERLINK "file:///C:\\Walter\\sportello%20unico\\Progetto%20PUC\\PROCEDIMENTI\\PROCEDIMENTI.docx" </w:instrText>
            </w:r>
            <w:r>
              <w:fldChar w:fldCharType="separate"/>
            </w:r>
            <w:r w:rsidR="00853E31">
              <w:rPr>
                <w:rStyle w:val="Collegamentoipertestuale"/>
                <w:b/>
              </w:rPr>
              <w:t>Procedimenti</w:t>
            </w:r>
            <w:r>
              <w:rPr>
                <w:rStyle w:val="Collegamentoipertestuale"/>
                <w:b/>
              </w:rPr>
              <w:fldChar w:fldCharType="end"/>
            </w:r>
          </w:p>
        </w:tc>
        <w:tc>
          <w:tcPr>
            <w:tcW w:w="5387" w:type="dxa"/>
          </w:tcPr>
          <w:p w14:paraId="20EFB97F" w14:textId="77777777" w:rsidR="0041512A" w:rsidRDefault="00710805" w:rsidP="008F77D3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Riprese cinematografiche in luogo pubblico</w:t>
            </w:r>
          </w:p>
        </w:tc>
        <w:tc>
          <w:tcPr>
            <w:tcW w:w="1979" w:type="dxa"/>
          </w:tcPr>
          <w:p w14:paraId="27AC0824" w14:textId="49B9A114" w:rsidR="0041512A" w:rsidRPr="0041512A" w:rsidRDefault="00075F62" w:rsidP="0041512A">
            <w:pPr>
              <w:spacing w:before="120" w:after="120"/>
              <w:jc w:val="center"/>
              <w:rPr>
                <w:b/>
              </w:rPr>
            </w:pPr>
            <w:hyperlink r:id="rId5" w:history="1">
              <w:r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1866AE79" w14:textId="77777777" w:rsidTr="0041512A">
        <w:tc>
          <w:tcPr>
            <w:tcW w:w="9629" w:type="dxa"/>
            <w:gridSpan w:val="3"/>
          </w:tcPr>
          <w:p w14:paraId="44F942D0" w14:textId="4213CE9C" w:rsidR="00F33A15" w:rsidRPr="00C04050" w:rsidRDefault="00C04050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C04050">
              <w:rPr>
                <w:rStyle w:val="Collegamentoipertestuale"/>
                <w:b/>
                <w:color w:val="C00000"/>
                <w:u w:val="none"/>
              </w:rPr>
              <w:t>Definizione</w:t>
            </w:r>
          </w:p>
          <w:p w14:paraId="2984F656" w14:textId="77777777" w:rsidR="00710805" w:rsidRPr="00214ACD" w:rsidRDefault="00710805" w:rsidP="00710805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214ACD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Per riprese cinematografiche in luogo pubblico si intende lo svolgimento dell’attività di ripresa cinematografica professionale mediante l’utilizzo di strutture mobili che impongono ostacoli alla libera circolazione dei cittadini.</w:t>
            </w:r>
          </w:p>
          <w:p w14:paraId="6CEB13BC" w14:textId="77777777" w:rsidR="00710805" w:rsidRDefault="00710805" w:rsidP="00710805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214ACD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Dette riprese non possono comunque essere effettuate nell’immediata vicinanza di strutture militari o di pubblica sicurezza</w:t>
            </w:r>
          </w:p>
          <w:p w14:paraId="116112FA" w14:textId="77777777" w:rsidR="008F77D3" w:rsidRPr="00C04050" w:rsidRDefault="008F77D3" w:rsidP="008F77D3">
            <w:pPr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  <w:p w14:paraId="5421C814" w14:textId="77777777" w:rsidR="00710805" w:rsidRPr="00C04050" w:rsidRDefault="00710805" w:rsidP="00710805">
            <w:pPr>
              <w:spacing w:after="120"/>
              <w:ind w:left="164"/>
              <w:rPr>
                <w:b/>
                <w:color w:val="0000FF"/>
                <w:u w:val="none"/>
              </w:rPr>
            </w:pPr>
            <w:r w:rsidRPr="00C04050">
              <w:rPr>
                <w:b/>
                <w:color w:val="C00000"/>
                <w:u w:val="none"/>
              </w:rPr>
              <w:t>Comunicazione</w:t>
            </w:r>
          </w:p>
          <w:p w14:paraId="2F057724" w14:textId="38BB9FCA" w:rsidR="00710805" w:rsidRPr="00214ACD" w:rsidRDefault="00710805" w:rsidP="00710805">
            <w:pPr>
              <w:spacing w:after="120"/>
              <w:ind w:left="164" w:right="312"/>
              <w:jc w:val="both"/>
              <w:rPr>
                <w:rFonts w:eastAsia="Times New Roman"/>
                <w:b/>
                <w:color w:val="auto"/>
                <w:sz w:val="24"/>
                <w:szCs w:val="24"/>
                <w:u w:val="none"/>
                <w:lang w:eastAsia="it-IT"/>
              </w:rPr>
            </w:pPr>
            <w:r w:rsidRPr="00214ACD">
              <w:rPr>
                <w:b/>
                <w:bCs/>
                <w:i/>
                <w:color w:val="auto"/>
                <w:sz w:val="20"/>
                <w:szCs w:val="20"/>
                <w:u w:val="none"/>
              </w:rPr>
              <w:t>L’art. 26</w:t>
            </w:r>
            <w:r w:rsidR="00C04050">
              <w:rPr>
                <w:b/>
                <w:bCs/>
                <w:i/>
                <w:color w:val="auto"/>
                <w:sz w:val="20"/>
                <w:szCs w:val="20"/>
                <w:u w:val="none"/>
              </w:rPr>
              <w:t>,</w:t>
            </w:r>
            <w:r w:rsidRPr="00214ACD">
              <w:rPr>
                <w:b/>
                <w:bCs/>
                <w:i/>
                <w:color w:val="auto"/>
                <w:sz w:val="20"/>
                <w:szCs w:val="20"/>
                <w:u w:val="none"/>
              </w:rPr>
              <w:t xml:space="preserve"> della Parte 5^ del TUR</w:t>
            </w:r>
            <w:r w:rsidR="00C04050">
              <w:rPr>
                <w:b/>
                <w:bCs/>
                <w:i/>
                <w:color w:val="auto"/>
                <w:sz w:val="20"/>
                <w:szCs w:val="20"/>
                <w:u w:val="none"/>
              </w:rPr>
              <w:t>,</w:t>
            </w:r>
            <w:r w:rsidRPr="00214ACD">
              <w:rPr>
                <w:b/>
                <w:bCs/>
                <w:i/>
                <w:color w:val="auto"/>
                <w:sz w:val="20"/>
                <w:szCs w:val="20"/>
                <w:u w:val="none"/>
              </w:rPr>
              <w:t xml:space="preserve"> </w:t>
            </w:r>
            <w:r w:rsidR="00C04050" w:rsidRPr="00214ACD">
              <w:rPr>
                <w:b/>
                <w:i/>
                <w:color w:val="auto"/>
                <w:sz w:val="20"/>
                <w:szCs w:val="20"/>
                <w:u w:val="none"/>
              </w:rPr>
              <w:t>in caso di riprese cinematografiche in luogo pubblico</w:t>
            </w:r>
            <w:r w:rsidR="00C04050">
              <w:rPr>
                <w:b/>
                <w:i/>
                <w:color w:val="auto"/>
                <w:sz w:val="20"/>
                <w:szCs w:val="20"/>
                <w:u w:val="none"/>
              </w:rPr>
              <w:t xml:space="preserve">, </w:t>
            </w:r>
            <w:r w:rsidRPr="00214ACD">
              <w:rPr>
                <w:b/>
                <w:bCs/>
                <w:i/>
                <w:color w:val="auto"/>
                <w:sz w:val="20"/>
                <w:szCs w:val="20"/>
                <w:u w:val="none"/>
              </w:rPr>
              <w:t>dispone l’obbligo</w:t>
            </w:r>
            <w:r w:rsidRPr="00214ACD"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214ACD">
              <w:rPr>
                <w:b/>
                <w:i/>
                <w:color w:val="auto"/>
                <w:sz w:val="20"/>
                <w:szCs w:val="20"/>
                <w:u w:val="none"/>
              </w:rPr>
              <w:t xml:space="preserve">di informazione preventiva al Comando Polizia Locale </w:t>
            </w:r>
            <w:r w:rsidR="00C04050">
              <w:rPr>
                <w:b/>
                <w:i/>
                <w:color w:val="auto"/>
                <w:sz w:val="20"/>
                <w:szCs w:val="20"/>
                <w:u w:val="none"/>
              </w:rPr>
              <w:t xml:space="preserve">da inoltrare al Comune almeno 10 giorni prima tramite PEC.  </w:t>
            </w:r>
          </w:p>
          <w:p w14:paraId="7FB86BAD" w14:textId="77777777" w:rsidR="00710805" w:rsidRPr="00214ACD" w:rsidRDefault="00710805" w:rsidP="00710805">
            <w:pPr>
              <w:pStyle w:val="Rientrocorpodeltesto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214ACD">
              <w:rPr>
                <w:color w:val="auto"/>
                <w:sz w:val="20"/>
                <w:szCs w:val="20"/>
                <w:u w:val="none"/>
              </w:rPr>
              <w:t>Resta salva, qualora ne sussistano i presupposti, l’applicazione della tassa per l’occupazione di spazi e aree pubbliche.</w:t>
            </w:r>
          </w:p>
          <w:p w14:paraId="6E9D208B" w14:textId="2D073553" w:rsidR="00710805" w:rsidRPr="00C04050" w:rsidRDefault="0067075B" w:rsidP="00C04050">
            <w:pPr>
              <w:ind w:left="164"/>
              <w:jc w:val="both"/>
              <w:rPr>
                <w:b/>
                <w:color w:val="0000FF"/>
                <w:sz w:val="20"/>
                <w:szCs w:val="20"/>
              </w:rPr>
            </w:pPr>
            <w:hyperlink r:id="rId6" w:history="1">
              <w:r w:rsidR="00710805" w:rsidRPr="00517AD2">
                <w:rPr>
                  <w:rStyle w:val="Collegamentoipertestuale"/>
                  <w:b/>
                  <w:sz w:val="20"/>
                  <w:szCs w:val="20"/>
                </w:rPr>
                <w:t>Modulo di comunic</w:t>
              </w:r>
              <w:r w:rsidR="00710805" w:rsidRPr="00517AD2">
                <w:rPr>
                  <w:rStyle w:val="Collegamentoipertestuale"/>
                  <w:b/>
                  <w:sz w:val="20"/>
                  <w:szCs w:val="20"/>
                </w:rPr>
                <w:t>a</w:t>
              </w:r>
              <w:r w:rsidR="00710805" w:rsidRPr="00517AD2">
                <w:rPr>
                  <w:rStyle w:val="Collegamentoipertestuale"/>
                  <w:b/>
                  <w:sz w:val="20"/>
                  <w:szCs w:val="20"/>
                </w:rPr>
                <w:t>zione</w:t>
              </w:r>
            </w:hyperlink>
            <w:r w:rsidR="00710805" w:rsidRPr="00DF0FD2">
              <w:rPr>
                <w:rFonts w:eastAsia="Times New Roman"/>
                <w:vanish/>
                <w:sz w:val="16"/>
                <w:szCs w:val="16"/>
                <w:lang w:eastAsia="it-IT"/>
              </w:rPr>
              <w:t>Fine modulo</w:t>
            </w:r>
          </w:p>
          <w:p w14:paraId="1CF66BB6" w14:textId="77777777" w:rsidR="00710805" w:rsidRPr="00DF0FD2" w:rsidRDefault="00710805" w:rsidP="00710805">
            <w:pPr>
              <w:spacing w:after="120"/>
              <w:jc w:val="both"/>
              <w:rPr>
                <w:sz w:val="20"/>
                <w:szCs w:val="20"/>
              </w:rPr>
            </w:pPr>
          </w:p>
          <w:p w14:paraId="348ED84B" w14:textId="77777777" w:rsidR="00710805" w:rsidRPr="00C04050" w:rsidRDefault="00710805" w:rsidP="00710805">
            <w:pPr>
              <w:spacing w:after="120"/>
              <w:ind w:left="164"/>
              <w:rPr>
                <w:rFonts w:eastAsia="Times New Roman"/>
                <w:b/>
                <w:color w:val="C00000"/>
                <w:u w:val="none"/>
                <w:lang w:eastAsia="it-IT"/>
              </w:rPr>
            </w:pPr>
            <w:r w:rsidRPr="00C04050">
              <w:rPr>
                <w:rFonts w:eastAsia="Times New Roman"/>
                <w:b/>
                <w:color w:val="C00000"/>
                <w:u w:val="none"/>
                <w:lang w:eastAsia="it-IT"/>
              </w:rPr>
              <w:t>Tempistica</w:t>
            </w:r>
          </w:p>
          <w:p w14:paraId="670C9168" w14:textId="77777777" w:rsidR="00710805" w:rsidRPr="00214ACD" w:rsidRDefault="00710805" w:rsidP="00710805">
            <w:pPr>
              <w:spacing w:after="120" w:line="270" w:lineRule="atLeast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214ACD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Eventuale diniego è disposto almeno 24 ore prima dell’inizio delle riprese salvo impedimenti dell’ultimo momento ed imprevedibili.</w:t>
            </w:r>
          </w:p>
          <w:p w14:paraId="68332CA7" w14:textId="77777777" w:rsidR="00E61C9E" w:rsidRDefault="00E61C9E" w:rsidP="004B3C68">
            <w:pPr>
              <w:pStyle w:val="Rientrocorpodeltesto"/>
              <w:spacing w:after="0"/>
              <w:ind w:left="164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6F19129F" w14:textId="0D8E6E1C" w:rsidR="000D196D" w:rsidRPr="00945B26" w:rsidRDefault="0067075B" w:rsidP="000D196D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7" w:history="1">
              <w:r w:rsidR="002A6285" w:rsidRPr="00C04050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945B26" w:rsidRPr="00C04050">
              <w:rPr>
                <w:rStyle w:val="Collegamentoipertestuale"/>
                <w:b/>
                <w:color w:val="C00000"/>
                <w:u w:val="none"/>
              </w:rPr>
              <w:t>:</w:t>
            </w:r>
            <w:r w:rsid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41512A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8" w:history="1">
              <w:r w:rsidR="000D196D" w:rsidRPr="00853E31">
                <w:rPr>
                  <w:rStyle w:val="Collegamentoipertestuale"/>
                  <w:b/>
                  <w:sz w:val="20"/>
                  <w:szCs w:val="20"/>
                </w:rPr>
                <w:t>TUR pa</w:t>
              </w:r>
              <w:r w:rsidR="000D196D" w:rsidRPr="00853E31">
                <w:rPr>
                  <w:rStyle w:val="Collegamentoipertestuale"/>
                  <w:b/>
                  <w:sz w:val="20"/>
                  <w:szCs w:val="20"/>
                </w:rPr>
                <w:t>r</w:t>
              </w:r>
              <w:r w:rsidR="000D196D" w:rsidRPr="00853E31">
                <w:rPr>
                  <w:rStyle w:val="Collegamentoipertestuale"/>
                  <w:b/>
                  <w:sz w:val="20"/>
                  <w:szCs w:val="20"/>
                </w:rPr>
                <w:t>te 5^</w:t>
              </w:r>
            </w:hyperlink>
            <w:r w:rsidR="000D196D" w:rsidRPr="00945B26">
              <w:rPr>
                <w:color w:val="0000FF"/>
                <w:sz w:val="20"/>
                <w:szCs w:val="20"/>
              </w:rPr>
              <w:t xml:space="preserve"> </w:t>
            </w:r>
            <w:r w:rsidR="000D196D" w:rsidRPr="00945B26">
              <w:rPr>
                <w:color w:val="auto"/>
                <w:sz w:val="20"/>
                <w:szCs w:val="20"/>
                <w:u w:val="none"/>
              </w:rPr>
              <w:t xml:space="preserve">- </w:t>
            </w:r>
            <w:r w:rsidR="000D196D">
              <w:rPr>
                <w:color w:val="auto"/>
                <w:sz w:val="20"/>
                <w:szCs w:val="20"/>
                <w:u w:val="none"/>
              </w:rPr>
              <w:t>Polizia amministrativa</w:t>
            </w:r>
          </w:p>
          <w:p w14:paraId="0694ED52" w14:textId="77777777" w:rsidR="00276654" w:rsidRPr="00945B26" w:rsidRDefault="00276654" w:rsidP="0090382A">
            <w:pPr>
              <w:pStyle w:val="Paragrafoelenco"/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1A610E1A" w14:textId="77777777" w:rsidR="00276654" w:rsidRPr="00C04050" w:rsidRDefault="0041512A" w:rsidP="00451991">
            <w:pPr>
              <w:spacing w:after="120"/>
              <w:ind w:left="164"/>
              <w:rPr>
                <w:b/>
                <w:u w:val="none"/>
              </w:rPr>
            </w:pPr>
            <w:proofErr w:type="gramStart"/>
            <w:r w:rsidRPr="00C04050">
              <w:rPr>
                <w:b/>
                <w:color w:val="C00000"/>
                <w:u w:val="none"/>
              </w:rPr>
              <w:t>Note</w:t>
            </w:r>
            <w:r w:rsidR="00945B26" w:rsidRPr="00C04050">
              <w:rPr>
                <w:b/>
                <w:color w:val="C00000"/>
                <w:u w:val="none"/>
              </w:rPr>
              <w:t>:</w:t>
            </w:r>
            <w:r w:rsidR="0090382A" w:rsidRPr="00C04050">
              <w:rPr>
                <w:b/>
                <w:color w:val="0000FF"/>
                <w:u w:val="none"/>
              </w:rPr>
              <w:t xml:space="preserve">   </w:t>
            </w:r>
            <w:proofErr w:type="gramEnd"/>
            <w:r w:rsidR="0090382A" w:rsidRPr="00C04050">
              <w:rPr>
                <w:b/>
                <w:color w:val="0000FF"/>
                <w:u w:val="none"/>
              </w:rPr>
              <w:t xml:space="preserve"> </w:t>
            </w:r>
          </w:p>
        </w:tc>
      </w:tr>
    </w:tbl>
    <w:p w14:paraId="3640262F" w14:textId="77777777" w:rsidR="00342D58" w:rsidRDefault="00342D58">
      <w:pPr>
        <w:rPr>
          <w:b/>
        </w:rPr>
      </w:pPr>
    </w:p>
    <w:p w14:paraId="5605A4D3" w14:textId="77777777" w:rsidR="005E5880" w:rsidRPr="00342D58" w:rsidRDefault="005E5880">
      <w:pPr>
        <w:rPr>
          <w:b/>
        </w:rPr>
      </w:pPr>
    </w:p>
    <w:sectPr w:rsidR="005E5880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C0103"/>
    <w:multiLevelType w:val="multilevel"/>
    <w:tmpl w:val="0EB2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2" w15:restartNumberingAfterBreak="0">
    <w:nsid w:val="135F53FF"/>
    <w:multiLevelType w:val="multilevel"/>
    <w:tmpl w:val="319C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D16CD"/>
    <w:multiLevelType w:val="multilevel"/>
    <w:tmpl w:val="DAC8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9D71C9"/>
    <w:multiLevelType w:val="multilevel"/>
    <w:tmpl w:val="080E5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0B349C"/>
    <w:multiLevelType w:val="multilevel"/>
    <w:tmpl w:val="F432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AF0050"/>
    <w:multiLevelType w:val="multilevel"/>
    <w:tmpl w:val="40AC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BA04C1"/>
    <w:multiLevelType w:val="hybridMultilevel"/>
    <w:tmpl w:val="06A42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9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0" w15:restartNumberingAfterBreak="0">
    <w:nsid w:val="36D721AF"/>
    <w:multiLevelType w:val="hybridMultilevel"/>
    <w:tmpl w:val="B7DE5E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8E517E"/>
    <w:multiLevelType w:val="hybridMultilevel"/>
    <w:tmpl w:val="E454F178"/>
    <w:lvl w:ilvl="0" w:tplc="46B876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FC7D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F8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2A21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D01A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D841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CE8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7007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746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B95D8A"/>
    <w:multiLevelType w:val="multilevel"/>
    <w:tmpl w:val="636C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F61AE5"/>
    <w:multiLevelType w:val="multilevel"/>
    <w:tmpl w:val="D3F84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C57AAE"/>
    <w:multiLevelType w:val="multilevel"/>
    <w:tmpl w:val="5F10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B4EEE"/>
    <w:multiLevelType w:val="hybridMultilevel"/>
    <w:tmpl w:val="E454F178"/>
    <w:lvl w:ilvl="0" w:tplc="67D4C4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B080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849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DC1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500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CE65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88F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0C3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B464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20" w15:restartNumberingAfterBreak="0">
    <w:nsid w:val="78DF5367"/>
    <w:multiLevelType w:val="hybridMultilevel"/>
    <w:tmpl w:val="BA76DB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19"/>
  </w:num>
  <w:num w:numId="5">
    <w:abstractNumId w:val="1"/>
  </w:num>
  <w:num w:numId="6">
    <w:abstractNumId w:val="17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  <w:num w:numId="12">
    <w:abstractNumId w:val="5"/>
  </w:num>
  <w:num w:numId="13">
    <w:abstractNumId w:val="0"/>
  </w:num>
  <w:num w:numId="14">
    <w:abstractNumId w:val="18"/>
  </w:num>
  <w:num w:numId="15">
    <w:abstractNumId w:val="11"/>
  </w:num>
  <w:num w:numId="16">
    <w:abstractNumId w:val="7"/>
  </w:num>
  <w:num w:numId="17">
    <w:abstractNumId w:val="20"/>
  </w:num>
  <w:num w:numId="18">
    <w:abstractNumId w:val="12"/>
  </w:num>
  <w:num w:numId="19">
    <w:abstractNumId w:val="3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3034E"/>
    <w:rsid w:val="00043FA9"/>
    <w:rsid w:val="00071B68"/>
    <w:rsid w:val="00075F62"/>
    <w:rsid w:val="000D196D"/>
    <w:rsid w:val="000E4B7E"/>
    <w:rsid w:val="000F3ADF"/>
    <w:rsid w:val="00112873"/>
    <w:rsid w:val="00117F1E"/>
    <w:rsid w:val="0012159E"/>
    <w:rsid w:val="001B4E77"/>
    <w:rsid w:val="001D73AE"/>
    <w:rsid w:val="002210DE"/>
    <w:rsid w:val="0023487B"/>
    <w:rsid w:val="00237016"/>
    <w:rsid w:val="002476E7"/>
    <w:rsid w:val="002706D8"/>
    <w:rsid w:val="00276654"/>
    <w:rsid w:val="00281114"/>
    <w:rsid w:val="002970DD"/>
    <w:rsid w:val="002A4619"/>
    <w:rsid w:val="002A5D7C"/>
    <w:rsid w:val="002A6285"/>
    <w:rsid w:val="002A77E8"/>
    <w:rsid w:val="002B375D"/>
    <w:rsid w:val="002B6C24"/>
    <w:rsid w:val="00342D58"/>
    <w:rsid w:val="003514C2"/>
    <w:rsid w:val="003A148C"/>
    <w:rsid w:val="003A4A32"/>
    <w:rsid w:val="003C5FBA"/>
    <w:rsid w:val="003F41B0"/>
    <w:rsid w:val="0041512A"/>
    <w:rsid w:val="004257E1"/>
    <w:rsid w:val="0044342C"/>
    <w:rsid w:val="00451991"/>
    <w:rsid w:val="0045341A"/>
    <w:rsid w:val="004704B5"/>
    <w:rsid w:val="00493BD0"/>
    <w:rsid w:val="004B3C68"/>
    <w:rsid w:val="004B7DB4"/>
    <w:rsid w:val="004E3766"/>
    <w:rsid w:val="004F3CF0"/>
    <w:rsid w:val="004F59C5"/>
    <w:rsid w:val="004F667B"/>
    <w:rsid w:val="00506E58"/>
    <w:rsid w:val="0054528B"/>
    <w:rsid w:val="0057541C"/>
    <w:rsid w:val="005930C1"/>
    <w:rsid w:val="005C01FD"/>
    <w:rsid w:val="005C68B2"/>
    <w:rsid w:val="005C720B"/>
    <w:rsid w:val="005E5880"/>
    <w:rsid w:val="005F1CCE"/>
    <w:rsid w:val="00606B5F"/>
    <w:rsid w:val="00621A5C"/>
    <w:rsid w:val="00621E64"/>
    <w:rsid w:val="00640813"/>
    <w:rsid w:val="00651349"/>
    <w:rsid w:val="00651378"/>
    <w:rsid w:val="00665633"/>
    <w:rsid w:val="0067075B"/>
    <w:rsid w:val="00677516"/>
    <w:rsid w:val="00692827"/>
    <w:rsid w:val="00694BB5"/>
    <w:rsid w:val="00697CB5"/>
    <w:rsid w:val="006B29D2"/>
    <w:rsid w:val="006B3A13"/>
    <w:rsid w:val="006C7151"/>
    <w:rsid w:val="006E08B5"/>
    <w:rsid w:val="006E2A43"/>
    <w:rsid w:val="00705665"/>
    <w:rsid w:val="00710805"/>
    <w:rsid w:val="00714EBD"/>
    <w:rsid w:val="00737DA2"/>
    <w:rsid w:val="00746376"/>
    <w:rsid w:val="00757EC8"/>
    <w:rsid w:val="00764B7D"/>
    <w:rsid w:val="007D29FA"/>
    <w:rsid w:val="0082478D"/>
    <w:rsid w:val="00853E31"/>
    <w:rsid w:val="008665DB"/>
    <w:rsid w:val="00872D0F"/>
    <w:rsid w:val="008756FA"/>
    <w:rsid w:val="00875A8F"/>
    <w:rsid w:val="00897F79"/>
    <w:rsid w:val="008F77D3"/>
    <w:rsid w:val="009025A0"/>
    <w:rsid w:val="0090382A"/>
    <w:rsid w:val="009151C8"/>
    <w:rsid w:val="00932258"/>
    <w:rsid w:val="00945B26"/>
    <w:rsid w:val="0097516F"/>
    <w:rsid w:val="009A4645"/>
    <w:rsid w:val="009B1A32"/>
    <w:rsid w:val="009C0F33"/>
    <w:rsid w:val="009D00A5"/>
    <w:rsid w:val="00A06B50"/>
    <w:rsid w:val="00A123BB"/>
    <w:rsid w:val="00A5440D"/>
    <w:rsid w:val="00A602F5"/>
    <w:rsid w:val="00A84893"/>
    <w:rsid w:val="00AB2A6D"/>
    <w:rsid w:val="00B0731C"/>
    <w:rsid w:val="00B66F7C"/>
    <w:rsid w:val="00B74DCB"/>
    <w:rsid w:val="00BC019B"/>
    <w:rsid w:val="00BF42AE"/>
    <w:rsid w:val="00BF5221"/>
    <w:rsid w:val="00C04050"/>
    <w:rsid w:val="00C459E8"/>
    <w:rsid w:val="00C75D34"/>
    <w:rsid w:val="00C9233E"/>
    <w:rsid w:val="00CB4FB4"/>
    <w:rsid w:val="00CD592E"/>
    <w:rsid w:val="00CE1567"/>
    <w:rsid w:val="00CE16FB"/>
    <w:rsid w:val="00CF2C56"/>
    <w:rsid w:val="00D16B5E"/>
    <w:rsid w:val="00D46D3D"/>
    <w:rsid w:val="00D5625E"/>
    <w:rsid w:val="00DC5DC3"/>
    <w:rsid w:val="00DD2BE3"/>
    <w:rsid w:val="00DF0435"/>
    <w:rsid w:val="00E25843"/>
    <w:rsid w:val="00E6197C"/>
    <w:rsid w:val="00E61C9E"/>
    <w:rsid w:val="00E660BB"/>
    <w:rsid w:val="00E96861"/>
    <w:rsid w:val="00EB1403"/>
    <w:rsid w:val="00ED5B66"/>
    <w:rsid w:val="00EE371A"/>
    <w:rsid w:val="00F07CBF"/>
    <w:rsid w:val="00F2381A"/>
    <w:rsid w:val="00F312D0"/>
    <w:rsid w:val="00F33A15"/>
    <w:rsid w:val="00F724EE"/>
    <w:rsid w:val="00FD5D50"/>
    <w:rsid w:val="00F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50528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table" w:customStyle="1" w:styleId="TableGrid">
    <w:name w:val="TableGrid"/>
    <w:rsid w:val="005E588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celta-evidenziata1">
    <w:name w:val="scelta-evidenziata1"/>
    <w:basedOn w:val="Carpredefinitoparagrafo"/>
    <w:rsid w:val="00CF2C56"/>
    <w:rPr>
      <w:b/>
      <w:bCs/>
      <w:color w:val="006699"/>
      <w:sz w:val="20"/>
      <w:szCs w:val="20"/>
    </w:rPr>
  </w:style>
  <w:style w:type="paragraph" w:styleId="Testonormale">
    <w:name w:val="Plain Text"/>
    <w:basedOn w:val="Normale"/>
    <w:link w:val="TestonormaleCarattere"/>
    <w:rsid w:val="004B3C6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4B3C6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ormaleWeb">
    <w:name w:val="Normal (Web)"/>
    <w:basedOn w:val="Normale"/>
    <w:uiPriority w:val="99"/>
    <w:semiHidden/>
    <w:unhideWhenUsed/>
    <w:rsid w:val="0012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2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TUR/Parte%205%5e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S.STEFANO%20TICINO\5%20Procedimenti\Definizioni\Riferimenti%20normativi%20e%20di%20controllo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odulistica/8PA%20-%20Preavviso%20di%20riprese%20cinematografiche.pdf" TargetMode="External"/><Relationship Id="rId5" Type="http://schemas.openxmlformats.org/officeDocument/2006/relationships/hyperlink" Target="file:///C:\Walter\Comuni\Valgreghentino\Progetto%20PUC\CONTATTI\CONTATTI_LC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19</cp:revision>
  <dcterms:created xsi:type="dcterms:W3CDTF">2018-07-29T09:02:00Z</dcterms:created>
  <dcterms:modified xsi:type="dcterms:W3CDTF">2021-05-11T14:12:00Z</dcterms:modified>
</cp:coreProperties>
</file>